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B4DDA" w14:textId="4C39124D" w:rsidR="000D3A13" w:rsidRPr="00F133F4" w:rsidRDefault="00F133F4" w:rsidP="00F133F4">
      <w:pPr>
        <w:spacing w:before="100" w:beforeAutospacing="1" w:after="100" w:afterAutospacing="1" w:line="240" w:lineRule="auto"/>
        <w:jc w:val="right"/>
        <w:outlineLvl w:val="0"/>
        <w:rPr>
          <w:rFonts w:ascii="Arial" w:eastAsia="Times New Roman" w:hAnsi="Arial" w:cs="Arial"/>
          <w:b/>
          <w:bCs/>
          <w:kern w:val="36"/>
          <w:lang w:eastAsia="cs-CZ"/>
        </w:rPr>
      </w:pPr>
      <w:r>
        <w:rPr>
          <w:rFonts w:ascii="Arial" w:eastAsia="Times New Roman" w:hAnsi="Arial" w:cs="Arial"/>
          <w:b/>
          <w:bCs/>
          <w:kern w:val="36"/>
          <w:lang w:eastAsia="cs-CZ"/>
        </w:rPr>
        <w:t>17.9.2026</w:t>
      </w:r>
    </w:p>
    <w:p w14:paraId="4BC694F6" w14:textId="17B3DD52" w:rsidR="000D3A13" w:rsidRPr="000D3A13" w:rsidRDefault="000D3A13" w:rsidP="00120AC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cs-CZ"/>
        </w:rPr>
      </w:pPr>
      <w:r w:rsidRPr="000D3A13">
        <w:rPr>
          <w:rFonts w:ascii="Arial" w:eastAsia="Times New Roman" w:hAnsi="Arial" w:cs="Arial"/>
          <w:b/>
          <w:bCs/>
          <w:kern w:val="36"/>
          <w:sz w:val="32"/>
          <w:szCs w:val="32"/>
          <w:lang w:eastAsia="cs-CZ"/>
        </w:rPr>
        <w:t xml:space="preserve">Fond Realita posiluje růstovou část portfolia. </w:t>
      </w:r>
      <w:r w:rsidR="00D75F12">
        <w:rPr>
          <w:rFonts w:ascii="Arial" w:eastAsia="Times New Roman" w:hAnsi="Arial" w:cs="Arial"/>
          <w:b/>
          <w:bCs/>
          <w:kern w:val="36"/>
          <w:sz w:val="32"/>
          <w:szCs w:val="32"/>
          <w:lang w:eastAsia="cs-CZ"/>
        </w:rPr>
        <w:t>Realizoval</w:t>
      </w:r>
      <w:r w:rsidRPr="000D3A13">
        <w:rPr>
          <w:rFonts w:ascii="Arial" w:eastAsia="Times New Roman" w:hAnsi="Arial" w:cs="Arial"/>
          <w:b/>
          <w:bCs/>
          <w:kern w:val="36"/>
          <w:sz w:val="32"/>
          <w:szCs w:val="32"/>
          <w:lang w:eastAsia="cs-CZ"/>
        </w:rPr>
        <w:t xml:space="preserve"> akvizici strategických pozemků v Letňanech</w:t>
      </w:r>
    </w:p>
    <w:p w14:paraId="574AA720" w14:textId="77777777" w:rsidR="00F133F4" w:rsidRPr="00F133F4" w:rsidRDefault="00F133F4" w:rsidP="00F133F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lang w:eastAsia="cs-CZ"/>
        </w:rPr>
      </w:pPr>
      <w:r w:rsidRPr="00F133F4">
        <w:rPr>
          <w:rFonts w:ascii="Arial" w:eastAsia="Times New Roman" w:hAnsi="Arial" w:cs="Arial"/>
          <w:b/>
          <w:lang w:eastAsia="cs-CZ"/>
        </w:rPr>
        <w:t>Nemovitostní fond Realita spravovaný investiční společností ATRIS pokračuje v rozvoji své investiční strategie, a to akvizicí významných rozvojových pozemků v pražských Letňanech. Součástí aktivní správy portfolia je také prodej areálu Lázně Bohdaneč, který fondu otevírá prostor pro další alokaci kapitálu do aktiv s vysokým dlouhodobým růstovým potenciálem.</w:t>
      </w:r>
    </w:p>
    <w:p w14:paraId="65FA6D16" w14:textId="77777777" w:rsidR="00F133F4" w:rsidRPr="00F133F4" w:rsidRDefault="00F133F4" w:rsidP="00F133F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F133F4">
        <w:rPr>
          <w:rFonts w:ascii="Arial" w:eastAsia="Times New Roman" w:hAnsi="Arial" w:cs="Arial"/>
          <w:bCs/>
          <w:lang w:eastAsia="cs-CZ"/>
        </w:rPr>
        <w:t>Letňany patří mezi nejvýznamnější rozvojové lokality v hlavním městě a představují jednu z posledních velkých ploch s potenciálem budoucí výstavby. Akvizice je v souladu se strategií fondu kombinovat stabilní výnosové nemovitosti se strategickými pozemky v lokalitách, které budou určovat budoucí podobu českých měst.</w:t>
      </w:r>
    </w:p>
    <w:p w14:paraId="5337C580" w14:textId="77777777" w:rsidR="00F133F4" w:rsidRPr="00F133F4" w:rsidRDefault="00F133F4" w:rsidP="00F133F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F133F4">
        <w:rPr>
          <w:rFonts w:ascii="Arial" w:eastAsia="Times New Roman" w:hAnsi="Arial" w:cs="Arial"/>
          <w:bCs/>
          <w:lang w:eastAsia="cs-CZ"/>
        </w:rPr>
        <w:t>„Kvalitní komerční nemovitosti přinášejí investorům stabilní a předvídatelný výnos. Strategické pozemky pak představují dlouhodobý růstový potenciál. Právě kombinace těchto dvou pilířů je základem naší investiční strategie a důvodem, proč dlouhodobě budujeme portfolio odolné vůči výkyvům trhu,“ říká Hana Seifertová, generální ředitelka investiční společnosti ATRIS.</w:t>
      </w:r>
    </w:p>
    <w:p w14:paraId="1DA0978B" w14:textId="77777777" w:rsidR="00F133F4" w:rsidRPr="00F133F4" w:rsidRDefault="00F133F4" w:rsidP="00F133F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F133F4">
        <w:rPr>
          <w:rFonts w:ascii="Arial" w:eastAsia="Times New Roman" w:hAnsi="Arial" w:cs="Arial"/>
          <w:bCs/>
          <w:lang w:eastAsia="cs-CZ"/>
        </w:rPr>
        <w:t>Fond Realita dnes spravuje majetek v hodnotě přesahující sedm miliard korun. Jeho portfolio tvoří prémiové komerční nemovitosti, mezi které patří například obchodní dům Máj, Palác Bristol v centru Prahy, polyfunkční komplex Delta Ruzyně, obchodní centrum Sever nebo nemovitosti ze zdravotnického segmentu, na který se fond hodlá zaměřovat i do budoucna.</w:t>
      </w:r>
    </w:p>
    <w:p w14:paraId="34E27362" w14:textId="77777777" w:rsidR="00F133F4" w:rsidRPr="00F133F4" w:rsidRDefault="00F133F4" w:rsidP="00F133F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F133F4">
        <w:rPr>
          <w:rFonts w:ascii="Arial" w:eastAsia="Times New Roman" w:hAnsi="Arial" w:cs="Arial"/>
          <w:bCs/>
          <w:lang w:eastAsia="cs-CZ"/>
        </w:rPr>
        <w:t>Strategické pozemky představují vedle výnosových nemovitostí druhý pilíř investiční strategie fondu. ATRIS dlouhodobě vyhledává lokality s jasně definovaným rozvojovým potenciálem, kvalitní dopravní dostupností a perspektivou budoucího urbanistického rozvoje.</w:t>
      </w:r>
    </w:p>
    <w:p w14:paraId="6E713FCE" w14:textId="77777777" w:rsidR="00F133F4" w:rsidRPr="00F133F4" w:rsidRDefault="00F133F4" w:rsidP="00F133F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F133F4">
        <w:rPr>
          <w:rFonts w:ascii="Arial" w:eastAsia="Times New Roman" w:hAnsi="Arial" w:cs="Arial"/>
          <w:bCs/>
          <w:lang w:eastAsia="cs-CZ"/>
        </w:rPr>
        <w:t>„Naším cílem je investorům nabídnout nejen stabilitu, ale také možnost podílet se na růstu hodnoty lokalit, které budou v následujících letech formovat rozvoj českých měst. Letňany jsou přesně příkladem takové příležitosti,“ dodává Hana Seifertová.</w:t>
      </w:r>
    </w:p>
    <w:p w14:paraId="09A9AD70" w14:textId="77777777" w:rsidR="00F133F4" w:rsidRPr="00F133F4" w:rsidRDefault="00F133F4" w:rsidP="00F133F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F133F4">
        <w:rPr>
          <w:rFonts w:ascii="Arial" w:eastAsia="Times New Roman" w:hAnsi="Arial" w:cs="Arial"/>
          <w:bCs/>
          <w:lang w:eastAsia="cs-CZ"/>
        </w:rPr>
        <w:t>Fond Realita patří mezi významné české nemovitostní fondy dostupné široké veřejnosti a dlouhodobě staví na nízké zadluženosti, kvalitních nájemních vztazích a pečlivém výběru aktiv.</w:t>
      </w:r>
    </w:p>
    <w:p w14:paraId="5F961736" w14:textId="77777777" w:rsidR="00120AC2" w:rsidRDefault="00120AC2" w:rsidP="000D3A1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</w:p>
    <w:p w14:paraId="17634E39" w14:textId="77777777" w:rsidR="00341630" w:rsidRPr="000D3A13" w:rsidRDefault="00341630" w:rsidP="000D3A13">
      <w:pPr>
        <w:jc w:val="both"/>
        <w:rPr>
          <w:rFonts w:ascii="Arial" w:hAnsi="Arial" w:cs="Arial"/>
        </w:rPr>
      </w:pPr>
    </w:p>
    <w:sectPr w:rsidR="00341630" w:rsidRPr="000D3A13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B4E64" w14:textId="77777777" w:rsidR="003014F7" w:rsidRDefault="003014F7" w:rsidP="000D3A13">
      <w:pPr>
        <w:spacing w:after="0" w:line="240" w:lineRule="auto"/>
      </w:pPr>
      <w:r>
        <w:separator/>
      </w:r>
    </w:p>
  </w:endnote>
  <w:endnote w:type="continuationSeparator" w:id="0">
    <w:p w14:paraId="1DBB69B7" w14:textId="77777777" w:rsidR="003014F7" w:rsidRDefault="003014F7" w:rsidP="000D3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1C02C" w14:textId="37C12FD1" w:rsidR="00120AC2" w:rsidRPr="00120AC2" w:rsidRDefault="00120AC2" w:rsidP="00120AC2">
    <w:pPr>
      <w:spacing w:before="100" w:beforeAutospacing="1" w:after="100" w:afterAutospacing="1" w:line="240" w:lineRule="auto"/>
      <w:jc w:val="center"/>
      <w:rPr>
        <w:rFonts w:ascii="Arial" w:eastAsia="Times New Roman" w:hAnsi="Arial" w:cs="Arial"/>
        <w:lang w:eastAsia="cs-CZ"/>
      </w:rPr>
    </w:pPr>
    <w:r>
      <w:rPr>
        <w:rFonts w:ascii="Arial" w:eastAsia="Times New Roman" w:hAnsi="Arial" w:cs="Arial"/>
        <w:noProof/>
        <w:lang w:eastAsia="cs-CZ"/>
      </w:rPr>
      <w:drawing>
        <wp:inline distT="0" distB="0" distL="0" distR="0" wp14:anchorId="1EC0471C" wp14:editId="21F3E220">
          <wp:extent cx="1066800" cy="597408"/>
          <wp:effectExtent l="0" t="0" r="0" b="0"/>
          <wp:docPr id="7232801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61" cy="602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F3FA14" w14:textId="6A161F17" w:rsidR="00120AC2" w:rsidRDefault="00120AC2" w:rsidP="00120AC2">
    <w:pPr>
      <w:pStyle w:val="Zpat"/>
      <w:jc w:val="both"/>
    </w:pPr>
    <w:r w:rsidRPr="00120AC2">
      <w:rPr>
        <w:rFonts w:ascii="Arial" w:eastAsia="Times New Roman" w:hAnsi="Arial" w:cs="Arial"/>
        <w:b/>
        <w:bCs/>
        <w:sz w:val="18"/>
        <w:szCs w:val="18"/>
        <w:lang w:eastAsia="cs-CZ"/>
      </w:rPr>
      <w:t xml:space="preserve">ATRIS IS je investiční společnost specializující se na nemovitosti. Společnost nabízí profesionální přístup k investicím s jistotou a zkušenostmi. Největším akcionářem jsou majitelé renomované developerské společnosti Amadeus Real </w:t>
    </w:r>
    <w:proofErr w:type="spellStart"/>
    <w:r w:rsidRPr="00120AC2">
      <w:rPr>
        <w:rFonts w:ascii="Arial" w:eastAsia="Times New Roman" w:hAnsi="Arial" w:cs="Arial"/>
        <w:b/>
        <w:bCs/>
        <w:sz w:val="18"/>
        <w:szCs w:val="18"/>
        <w:lang w:eastAsia="cs-CZ"/>
      </w:rPr>
      <w:t>Estate</w:t>
    </w:r>
    <w:proofErr w:type="spellEnd"/>
    <w:r w:rsidRPr="00120AC2">
      <w:rPr>
        <w:rFonts w:ascii="Arial" w:eastAsia="Times New Roman" w:hAnsi="Arial" w:cs="Arial"/>
        <w:b/>
        <w:bCs/>
        <w:sz w:val="18"/>
        <w:szCs w:val="18"/>
        <w:lang w:eastAsia="cs-CZ"/>
      </w:rPr>
      <w:t>, kteří mají více než 30 let zkušeností na realitním trhu a desítky úspěšně dokončených projektů. Díky prověřenému know-how v oblasti investic a developmentu poskytuje ATRIS IS efektivní investiční příležitosti s vysokým potenciálem zhodnocení a přístup k unikátním a inovativním projektům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884B5" w14:textId="77777777" w:rsidR="003014F7" w:rsidRDefault="003014F7" w:rsidP="000D3A13">
      <w:pPr>
        <w:spacing w:after="0" w:line="240" w:lineRule="auto"/>
      </w:pPr>
      <w:r>
        <w:separator/>
      </w:r>
    </w:p>
  </w:footnote>
  <w:footnote w:type="continuationSeparator" w:id="0">
    <w:p w14:paraId="2E688E7D" w14:textId="77777777" w:rsidR="003014F7" w:rsidRDefault="003014F7" w:rsidP="000D3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A0437" w14:textId="7B652C03" w:rsidR="00CF7984" w:rsidRDefault="00CF7984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5677AE" wp14:editId="4AF2C48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19380" cy="340995"/>
              <wp:effectExtent l="0" t="0" r="7620" b="1905"/>
              <wp:wrapNone/>
              <wp:docPr id="1058462945" name="Textové pole 2" descr="C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380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4D6089" w14:textId="7F7D4B58" w:rsidR="00CF7984" w:rsidRPr="00CF7984" w:rsidRDefault="00CF7984" w:rsidP="00CF798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18"/>
                              <w:szCs w:val="18"/>
                            </w:rPr>
                          </w:pPr>
                          <w:r w:rsidRPr="00CF798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18"/>
                              <w:szCs w:val="18"/>
                            </w:rPr>
                            <w:t>C1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5677A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C1" style="position:absolute;margin-left:0;margin-top:0;width:9.4pt;height:26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" filled="f" stroked="f">
              <v:fill o:detectmouseclick="t"/>
              <v:textbox style="mso-fit-shape-to-text:t" inset="0,15pt,0,0">
                <w:txbxContent>
                  <w:p w14:paraId="3C4D6089" w14:textId="7F7D4B58" w:rsidR="00CF7984" w:rsidRPr="00CF7984" w:rsidRDefault="00CF7984" w:rsidP="00CF798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18"/>
                        <w:szCs w:val="18"/>
                      </w:rPr>
                    </w:pPr>
                    <w:r w:rsidRPr="00CF7984">
                      <w:rPr>
                        <w:rFonts w:ascii="Calibri" w:eastAsia="Calibri" w:hAnsi="Calibri" w:cs="Calibri"/>
                        <w:noProof/>
                        <w:color w:val="FF0000"/>
                        <w:sz w:val="18"/>
                        <w:szCs w:val="18"/>
                      </w:rPr>
                      <w:t>C1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22AC8" w14:textId="4934DBBD" w:rsidR="000D3A13" w:rsidRDefault="00000000" w:rsidP="000D3A13">
    <w:pPr>
      <w:pStyle w:val="Zhlav"/>
      <w:jc w:val="center"/>
    </w:pPr>
    <w:r>
      <w:rPr>
        <w:noProof/>
      </w:rPr>
      <w:pict w14:anchorId="18F015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2in;height:81pt;mso-width-percent:0;mso-height-percent:0;mso-width-percent:0;mso-height-percent:0">
          <v:imagedata r:id="rId1" o:title="seo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05BBC" w14:textId="7A2A4F8B" w:rsidR="00CF7984" w:rsidRDefault="00CF7984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43A9004" wp14:editId="6DFF73E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19380" cy="340995"/>
              <wp:effectExtent l="0" t="0" r="7620" b="1905"/>
              <wp:wrapNone/>
              <wp:docPr id="1913586793" name="Textové pole 1" descr="C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380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F5809B" w14:textId="58537ECB" w:rsidR="00CF7984" w:rsidRPr="00CF7984" w:rsidRDefault="00CF7984" w:rsidP="00CF798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18"/>
                              <w:szCs w:val="18"/>
                            </w:rPr>
                          </w:pPr>
                          <w:r w:rsidRPr="00CF798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18"/>
                              <w:szCs w:val="18"/>
                            </w:rPr>
                            <w:t>C1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3A900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C1" style="position:absolute;margin-left:0;margin-top:0;width:9.4pt;height:26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0FF5809B" w14:textId="58537ECB" w:rsidR="00CF7984" w:rsidRPr="00CF7984" w:rsidRDefault="00CF7984" w:rsidP="00CF798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18"/>
                        <w:szCs w:val="18"/>
                      </w:rPr>
                    </w:pPr>
                    <w:r w:rsidRPr="00CF7984">
                      <w:rPr>
                        <w:rFonts w:ascii="Calibri" w:eastAsia="Calibri" w:hAnsi="Calibri" w:cs="Calibri"/>
                        <w:noProof/>
                        <w:color w:val="FF0000"/>
                        <w:sz w:val="18"/>
                        <w:szCs w:val="18"/>
                      </w:rPr>
                      <w:t>C1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630"/>
    <w:rsid w:val="00062F6E"/>
    <w:rsid w:val="000D3A13"/>
    <w:rsid w:val="000E7945"/>
    <w:rsid w:val="00120AC2"/>
    <w:rsid w:val="00136236"/>
    <w:rsid w:val="00253ADA"/>
    <w:rsid w:val="003014F7"/>
    <w:rsid w:val="00341630"/>
    <w:rsid w:val="003D5421"/>
    <w:rsid w:val="004010DC"/>
    <w:rsid w:val="005F4A2B"/>
    <w:rsid w:val="008737CC"/>
    <w:rsid w:val="00902FFA"/>
    <w:rsid w:val="00AE0847"/>
    <w:rsid w:val="00CF7984"/>
    <w:rsid w:val="00D45AE7"/>
    <w:rsid w:val="00D52C3C"/>
    <w:rsid w:val="00D75F12"/>
    <w:rsid w:val="00F133F4"/>
    <w:rsid w:val="00FA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B1A420"/>
  <w15:chartTrackingRefBased/>
  <w15:docId w15:val="{A665DC12-278C-44D7-9508-991A33C2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0D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D3A1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isselectedend">
    <w:name w:val="isselectedend"/>
    <w:basedOn w:val="Normln"/>
    <w:rsid w:val="000D3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D3A13"/>
    <w:rPr>
      <w:b/>
      <w:bCs/>
    </w:rPr>
  </w:style>
  <w:style w:type="character" w:customStyle="1" w:styleId="text-token-text-primary">
    <w:name w:val="text-token-text-primary"/>
    <w:basedOn w:val="Standardnpsmoodstavce"/>
    <w:rsid w:val="000D3A13"/>
  </w:style>
  <w:style w:type="paragraph" w:styleId="Normlnweb">
    <w:name w:val="Normal (Web)"/>
    <w:basedOn w:val="Normln"/>
    <w:uiPriority w:val="99"/>
    <w:semiHidden/>
    <w:unhideWhenUsed/>
    <w:rsid w:val="000D3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D3A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3A13"/>
  </w:style>
  <w:style w:type="paragraph" w:styleId="Zpat">
    <w:name w:val="footer"/>
    <w:basedOn w:val="Normln"/>
    <w:link w:val="ZpatChar"/>
    <w:uiPriority w:val="99"/>
    <w:unhideWhenUsed/>
    <w:rsid w:val="000D3A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3A13"/>
  </w:style>
  <w:style w:type="paragraph" w:styleId="Revize">
    <w:name w:val="Revision"/>
    <w:hidden/>
    <w:uiPriority w:val="99"/>
    <w:semiHidden/>
    <w:rsid w:val="004010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6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64bc0db-64f7-46de-a375-521d09db56dc}" enabled="1" method="Standard" siteId="{c9b818cb-1e7a-464a-b145-87bfcf641ffd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Kryštof Šimek</cp:lastModifiedBy>
  <cp:revision>2</cp:revision>
  <dcterms:created xsi:type="dcterms:W3CDTF">2026-09-15T13:22:00Z</dcterms:created>
  <dcterms:modified xsi:type="dcterms:W3CDTF">2026-09-15T13:22:00Z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720f0469,3f16dce1,459b570a</vt:lpwstr>
  </property>
  <property fmtid="{D5CDD505-2E9C-101B-9397-08002B2CF9AE}" pid="3" name="ClassificationContentMarkingHeaderFontProps">
    <vt:lpwstr>#ff0000,9,Calibri</vt:lpwstr>
  </property>
  <property fmtid="{D5CDD505-2E9C-101B-9397-08002B2CF9AE}" pid="4" name="ClassificationContentMarkingHeaderText">
    <vt:lpwstr>C1</vt:lpwstr>
  </property>
</Properties>
</file>